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12" w:rsidRPr="00420BEF" w:rsidRDefault="00DE5112" w:rsidP="00DE51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0BEF">
        <w:rPr>
          <w:rFonts w:ascii="Times New Roman" w:hAnsi="Times New Roman" w:cs="Times New Roman"/>
          <w:sz w:val="30"/>
          <w:szCs w:val="30"/>
        </w:rPr>
        <w:t xml:space="preserve">Государственное предприятие «Единый информационный расчетно-кассовый центр» </w:t>
      </w:r>
      <w:r>
        <w:rPr>
          <w:rFonts w:ascii="Times New Roman" w:hAnsi="Times New Roman" w:cs="Times New Roman"/>
          <w:sz w:val="30"/>
          <w:szCs w:val="30"/>
        </w:rPr>
        <w:t xml:space="preserve">информирует </w:t>
      </w:r>
      <w:r w:rsidRPr="00420BEF">
        <w:rPr>
          <w:rFonts w:ascii="Times New Roman" w:hAnsi="Times New Roman" w:cs="Times New Roman"/>
          <w:b/>
          <w:i/>
          <w:sz w:val="30"/>
          <w:szCs w:val="30"/>
        </w:rPr>
        <w:t>о наборе слушателей</w:t>
      </w:r>
      <w:r w:rsidRPr="00420BEF">
        <w:rPr>
          <w:rFonts w:ascii="Times New Roman" w:hAnsi="Times New Roman" w:cs="Times New Roman"/>
          <w:sz w:val="30"/>
          <w:szCs w:val="30"/>
        </w:rPr>
        <w:t xml:space="preserve"> на информационный семинар для бухгалтеров организаций негосударственной формы собственности, осуществляющих обслуживание жилых домов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E5112" w:rsidRDefault="00DE5112" w:rsidP="00DE51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Вниманию бухгалтеров предлагается изучение следующих вопросов:</w:t>
      </w:r>
    </w:p>
    <w:p w:rsidR="00DE5112" w:rsidRDefault="00DE5112" w:rsidP="00DE5112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14C6C">
        <w:rPr>
          <w:rFonts w:ascii="Times New Roman" w:hAnsi="Times New Roman" w:cs="Times New Roman"/>
          <w:sz w:val="30"/>
          <w:szCs w:val="30"/>
        </w:rPr>
        <w:t>Правовое содержание жилищно-коммунальных услуг. Основные виды жилищно-коммунальных и дополнительных услуг. Права потребителя жилищно-коммунальных услуг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E5112" w:rsidRPr="00414C6C" w:rsidRDefault="00DE5112" w:rsidP="00DE51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14C6C">
        <w:rPr>
          <w:rFonts w:ascii="Times New Roman" w:hAnsi="Times New Roman" w:cs="Times New Roman"/>
          <w:sz w:val="30"/>
          <w:szCs w:val="30"/>
        </w:rPr>
        <w:t>Отраслевые особенности учета затрат на оказание жилищно-коммунальных услуг. Понятие «планово-расчетные цены на жилищно-коммунальные услуги и их применение. Учет выручки от реализации услуг и финансовых результатов при обслуживании жилищного фонда.</w:t>
      </w:r>
    </w:p>
    <w:p w:rsidR="00DE5112" w:rsidRPr="00414C6C" w:rsidRDefault="00DE5112" w:rsidP="00DE511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4C6C">
        <w:rPr>
          <w:rFonts w:ascii="Times New Roman" w:hAnsi="Times New Roman" w:cs="Times New Roman"/>
          <w:sz w:val="30"/>
          <w:szCs w:val="30"/>
        </w:rPr>
        <w:t xml:space="preserve">Порядок финансирования расходов организаций, осуществляющих эксплуатацию жилищного фонда и (или) предоставляющих жилищно-коммунальные услуги. Формирование расчета потребности в субсидиях на возмещение части расходов по техническому обслуживанию жилищного фонда и техническому обслуживанию лифта. Ошибки при подаче расчета потребности в субсидиях. Ответственность бухгалтера за </w:t>
      </w:r>
      <w:r w:rsidRPr="00414C6C">
        <w:rPr>
          <w:rFonts w:ascii="Times New Roman" w:eastAsia="Times New Roman" w:hAnsi="Times New Roman"/>
          <w:sz w:val="30"/>
          <w:szCs w:val="30"/>
          <w:lang w:eastAsia="ru-RU"/>
        </w:rPr>
        <w:t>ответственность за достоверность сведений, указанных в расчетах потребности в субсидиях на возмещение части расходов.</w:t>
      </w:r>
    </w:p>
    <w:p w:rsidR="00DE5112" w:rsidRDefault="00DE5112" w:rsidP="00DE5112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Исчисление и уплата налогов (сборов), иных платежей. Порядок заполнения налоговых деклараций.</w:t>
      </w:r>
    </w:p>
    <w:p w:rsidR="00DE5112" w:rsidRDefault="00DE5112" w:rsidP="00DE5112">
      <w:pPr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Стоимость участия в семинаре 1 человека – </w:t>
      </w:r>
      <w:r w:rsidRPr="00420BEF">
        <w:rPr>
          <w:rFonts w:ascii="Times New Roman" w:hAnsi="Times New Roman" w:cs="Times New Roman"/>
          <w:b/>
          <w:i/>
          <w:sz w:val="30"/>
          <w:szCs w:val="30"/>
        </w:rPr>
        <w:t>25</w:t>
      </w:r>
      <w:r>
        <w:rPr>
          <w:rFonts w:ascii="Times New Roman" w:hAnsi="Times New Roman" w:cs="Times New Roman"/>
          <w:b/>
          <w:i/>
          <w:sz w:val="30"/>
          <w:szCs w:val="30"/>
        </w:rPr>
        <w:t>,36 (двадцать пять рублей тридцать шесть копеек)</w:t>
      </w:r>
      <w:r>
        <w:rPr>
          <w:rFonts w:ascii="Times New Roman" w:hAnsi="Times New Roman" w:cs="Times New Roman"/>
          <w:sz w:val="30"/>
          <w:szCs w:val="30"/>
        </w:rPr>
        <w:t xml:space="preserve"> с НДС.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A4C89">
        <w:rPr>
          <w:rFonts w:ascii="Times New Roman" w:hAnsi="Times New Roman" w:cs="Times New Roman"/>
          <w:b/>
          <w:i/>
          <w:sz w:val="30"/>
          <w:szCs w:val="30"/>
        </w:rPr>
        <w:t>Форма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20BEF">
        <w:rPr>
          <w:rFonts w:ascii="Times New Roman" w:hAnsi="Times New Roman" w:cs="Times New Roman"/>
          <w:b/>
          <w:i/>
          <w:sz w:val="30"/>
          <w:szCs w:val="30"/>
        </w:rPr>
        <w:t>оплаты-предоплата</w:t>
      </w:r>
      <w:r>
        <w:rPr>
          <w:rFonts w:ascii="Times New Roman" w:hAnsi="Times New Roman" w:cs="Times New Roman"/>
          <w:sz w:val="30"/>
          <w:szCs w:val="30"/>
        </w:rPr>
        <w:t xml:space="preserve">.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 w:rsidRPr="00514E21">
        <w:rPr>
          <w:rFonts w:ascii="Times New Roman" w:hAnsi="Times New Roman" w:cs="Times New Roman"/>
          <w:b/>
          <w:i/>
          <w:sz w:val="30"/>
          <w:szCs w:val="30"/>
        </w:rPr>
        <w:t>Банковские реквизиты</w:t>
      </w:r>
      <w:r>
        <w:rPr>
          <w:rFonts w:ascii="Times New Roman" w:hAnsi="Times New Roman" w:cs="Times New Roman"/>
          <w:sz w:val="30"/>
          <w:szCs w:val="30"/>
        </w:rPr>
        <w:t xml:space="preserve">: р/с 3012000044790 в ф-ле 400 ГОУ АСБ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«Беларусбанк», ул.Новооктябрьская,5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УНП 591019752 ОКПО 303452514000</w:t>
      </w:r>
    </w:p>
    <w:p w:rsidR="00DE5112" w:rsidRDefault="00DE5112" w:rsidP="00DE5112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14E21">
        <w:rPr>
          <w:rFonts w:ascii="Times New Roman" w:hAnsi="Times New Roman" w:cs="Times New Roman"/>
          <w:b/>
          <w:i/>
          <w:sz w:val="30"/>
          <w:szCs w:val="30"/>
        </w:rPr>
        <w:t>Заявки на участие в информационном семинаре принимаются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4E21">
        <w:rPr>
          <w:rFonts w:ascii="Times New Roman" w:hAnsi="Times New Roman" w:cs="Times New Roman"/>
          <w:b/>
          <w:i/>
          <w:sz w:val="30"/>
          <w:szCs w:val="30"/>
        </w:rPr>
        <w:t>по: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5112" w:rsidRPr="00514E21" w:rsidRDefault="00DE5112" w:rsidP="00DE5112">
      <w:pPr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514E21">
        <w:rPr>
          <w:rFonts w:ascii="Times New Roman" w:hAnsi="Times New Roman" w:cs="Times New Roman"/>
          <w:sz w:val="30"/>
          <w:szCs w:val="30"/>
        </w:rPr>
        <w:t xml:space="preserve">-  эл.почте : </w:t>
      </w:r>
      <w:hyperlink r:id="rId5" w:history="1">
        <w:r w:rsidR="00007C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office</w:t>
        </w:r>
        <w:r w:rsidRPr="00514E21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007C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eirkc</w:t>
        </w:r>
        <w:bookmarkStart w:id="0" w:name="_GoBack"/>
        <w:bookmarkEnd w:id="0"/>
        <w:r w:rsidRPr="00514E21">
          <w:rPr>
            <w:rStyle w:val="a4"/>
            <w:rFonts w:ascii="Times New Roman" w:hAnsi="Times New Roman" w:cs="Times New Roman"/>
            <w:sz w:val="30"/>
            <w:szCs w:val="30"/>
          </w:rPr>
          <w:t>.by</w:t>
        </w:r>
      </w:hyperlink>
    </w:p>
    <w:p w:rsidR="00DE5112" w:rsidRDefault="00DE5112" w:rsidP="00DE5112">
      <w:pPr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514E21">
        <w:rPr>
          <w:rFonts w:ascii="Times New Roman" w:hAnsi="Times New Roman" w:cs="Times New Roman"/>
          <w:sz w:val="30"/>
          <w:szCs w:val="30"/>
        </w:rPr>
        <w:t>- по телефон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514E21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74-19-85</w:t>
      </w:r>
    </w:p>
    <w:p w:rsidR="00DE5112" w:rsidRDefault="00DE5112" w:rsidP="00DE51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времени и месте проведения участникам семинара будет сообщено после регистрации дополнительно.</w:t>
      </w:r>
    </w:p>
    <w:sectPr w:rsidR="00DE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480"/>
    <w:multiLevelType w:val="hybridMultilevel"/>
    <w:tmpl w:val="13E479F4"/>
    <w:lvl w:ilvl="0" w:tplc="85F2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12"/>
    <w:rsid w:val="00007CAD"/>
    <w:rsid w:val="00BB04F0"/>
    <w:rsid w:val="00D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CAF2"/>
  <w15:chartTrackingRefBased/>
  <w15:docId w15:val="{01E45825-A0C7-4F0A-B70D-032F8DAB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1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1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c@gkh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NSITO</cp:lastModifiedBy>
  <cp:revision>3</cp:revision>
  <cp:lastPrinted>2017-05-16T11:11:00Z</cp:lastPrinted>
  <dcterms:created xsi:type="dcterms:W3CDTF">2017-05-16T11:07:00Z</dcterms:created>
  <dcterms:modified xsi:type="dcterms:W3CDTF">2019-10-29T08:43:00Z</dcterms:modified>
</cp:coreProperties>
</file>